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A" w:rsidRPr="0090063E" w:rsidRDefault="00DB600C" w:rsidP="003B514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Uni</w:t>
      </w:r>
      <w:r w:rsidR="003B514A" w:rsidRPr="0090063E">
        <w:rPr>
          <w:b/>
          <w:sz w:val="28"/>
          <w:szCs w:val="28"/>
        </w:rPr>
        <w:t xml:space="preserve">verzita J. </w:t>
      </w:r>
      <w:proofErr w:type="spellStart"/>
      <w:r w:rsidR="003B514A" w:rsidRPr="0090063E">
        <w:rPr>
          <w:b/>
          <w:sz w:val="28"/>
          <w:szCs w:val="28"/>
        </w:rPr>
        <w:t>Selyeho</w:t>
      </w:r>
      <w:proofErr w:type="spellEnd"/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>Pedagogická fakulta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5E7887" w:rsidP="003B514A">
      <w:pPr>
        <w:pStyle w:val="Zkladntext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CFAF94F" wp14:editId="033B1E93">
            <wp:simplePos x="0" y="0"/>
            <wp:positionH relativeFrom="margin">
              <wp:align>center</wp:align>
            </wp:positionH>
            <wp:positionV relativeFrom="page">
              <wp:posOffset>2461184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A logo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B36A4" w:rsidRDefault="003B514A" w:rsidP="003B514A">
      <w:pPr>
        <w:pStyle w:val="Zkladntext"/>
        <w:rPr>
          <w:b/>
          <w:sz w:val="28"/>
          <w:szCs w:val="28"/>
        </w:rPr>
      </w:pPr>
      <w:r w:rsidRPr="009B36A4">
        <w:rPr>
          <w:b/>
          <w:sz w:val="28"/>
          <w:szCs w:val="28"/>
        </w:rPr>
        <w:t>SMERNICA DEKANA</w:t>
      </w:r>
      <w:r w:rsidR="00833AC7">
        <w:rPr>
          <w:b/>
          <w:sz w:val="28"/>
          <w:szCs w:val="28"/>
        </w:rPr>
        <w:t xml:space="preserve"> č. 2/2017</w:t>
      </w: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:rsidR="003B514A" w:rsidRDefault="007E4E29" w:rsidP="003B514A">
      <w:pPr>
        <w:pStyle w:val="Zkladntext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KRITÉRIÁ HODNOTENIA DIZERTAČNEJ </w:t>
      </w:r>
      <w:r w:rsidR="000A0A21">
        <w:rPr>
          <w:b/>
          <w:sz w:val="28"/>
          <w:szCs w:val="28"/>
        </w:rPr>
        <w:t>PRÁCE A JEJ OBHAJOBY</w:t>
      </w:r>
      <w:r w:rsidR="003B514A" w:rsidRPr="0090063E">
        <w:rPr>
          <w:b/>
          <w:caps/>
          <w:sz w:val="28"/>
          <w:szCs w:val="28"/>
        </w:rPr>
        <w:t xml:space="preserve">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 xml:space="preserve">na Pedagogickej fakulte    </w:t>
      </w:r>
    </w:p>
    <w:p w:rsidR="003B514A" w:rsidRPr="0090063E" w:rsidRDefault="003B514A" w:rsidP="003B514A">
      <w:pPr>
        <w:pStyle w:val="Zkladntext"/>
        <w:rPr>
          <w:b/>
          <w:caps/>
          <w:sz w:val="28"/>
          <w:szCs w:val="28"/>
        </w:rPr>
      </w:pPr>
      <w:r w:rsidRPr="0090063E">
        <w:rPr>
          <w:b/>
          <w:caps/>
          <w:sz w:val="28"/>
          <w:szCs w:val="28"/>
        </w:rPr>
        <w:t>Univerzity J. Selyeho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94AA6" w:rsidRDefault="00467549" w:rsidP="003B514A">
      <w:pPr>
        <w:pStyle w:val="Zkladntext"/>
        <w:rPr>
          <w:b/>
          <w:sz w:val="32"/>
          <w:szCs w:val="32"/>
        </w:rPr>
      </w:pPr>
      <w:r w:rsidRPr="00994AA6">
        <w:rPr>
          <w:b/>
          <w:sz w:val="32"/>
          <w:szCs w:val="32"/>
        </w:rPr>
        <w:t>Dodatok č. 1</w:t>
      </w:r>
      <w:bookmarkStart w:id="0" w:name="_GoBack"/>
      <w:bookmarkEnd w:id="0"/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 xml:space="preserve">KOMÁRNO </w:t>
      </w:r>
      <w:r w:rsidR="00E32965">
        <w:rPr>
          <w:b/>
          <w:sz w:val="28"/>
          <w:szCs w:val="28"/>
        </w:rPr>
        <w:t>20</w:t>
      </w:r>
      <w:r w:rsidR="00994AA6">
        <w:rPr>
          <w:b/>
          <w:sz w:val="28"/>
          <w:szCs w:val="28"/>
        </w:rPr>
        <w:t>17</w:t>
      </w:r>
    </w:p>
    <w:p w:rsidR="003B514A" w:rsidRDefault="003B514A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885A69" w:rsidRPr="00E32965" w:rsidRDefault="00885A69" w:rsidP="00E32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Dekanka Pedagogickej fakulty</w:t>
      </w:r>
      <w:r w:rsidRPr="00E32965">
        <w:rPr>
          <w:rFonts w:ascii="Times New Roman" w:hAnsi="Times New Roman" w:cs="Times New Roman"/>
          <w:sz w:val="24"/>
          <w:szCs w:val="24"/>
        </w:rPr>
        <w:t xml:space="preserve"> Univerzity J. </w:t>
      </w:r>
      <w:proofErr w:type="spellStart"/>
      <w:r w:rsidRPr="00E32965">
        <w:rPr>
          <w:rFonts w:ascii="Times New Roman" w:hAnsi="Times New Roman" w:cs="Times New Roman"/>
          <w:sz w:val="24"/>
          <w:szCs w:val="24"/>
        </w:rPr>
        <w:t>Selyeho</w:t>
      </w:r>
      <w:proofErr w:type="spellEnd"/>
      <w:r w:rsidRPr="00E32965">
        <w:rPr>
          <w:rFonts w:ascii="Times New Roman" w:hAnsi="Times New Roman" w:cs="Times New Roman"/>
          <w:sz w:val="24"/>
          <w:szCs w:val="24"/>
        </w:rPr>
        <w:t xml:space="preserve"> podľa čl.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32965">
        <w:rPr>
          <w:rFonts w:ascii="Times New Roman" w:hAnsi="Times New Roman" w:cs="Times New Roman"/>
          <w:sz w:val="24"/>
          <w:szCs w:val="24"/>
        </w:rPr>
        <w:t xml:space="preserve"> ods. 2 Štatútu </w:t>
      </w:r>
      <w:r>
        <w:rPr>
          <w:rFonts w:ascii="Times New Roman" w:hAnsi="Times New Roman" w:cs="Times New Roman"/>
          <w:sz w:val="24"/>
          <w:szCs w:val="24"/>
        </w:rPr>
        <w:t xml:space="preserve">PF </w:t>
      </w:r>
      <w:r w:rsidRPr="00E32965">
        <w:rPr>
          <w:rFonts w:ascii="Times New Roman" w:hAnsi="Times New Roman" w:cs="Times New Roman"/>
          <w:sz w:val="24"/>
          <w:szCs w:val="24"/>
        </w:rPr>
        <w:t>UJS vydáva tento dodatok,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965">
        <w:rPr>
          <w:rFonts w:ascii="Times New Roman" w:hAnsi="Times New Roman" w:cs="Times New Roman"/>
          <w:sz w:val="24"/>
          <w:szCs w:val="24"/>
        </w:rPr>
        <w:t xml:space="preserve">ktorým sa mení a dopĺňa Smernica </w:t>
      </w:r>
      <w:r>
        <w:rPr>
          <w:rFonts w:ascii="Times New Roman" w:hAnsi="Times New Roman" w:cs="Times New Roman"/>
          <w:sz w:val="24"/>
          <w:szCs w:val="24"/>
        </w:rPr>
        <w:t xml:space="preserve">dekana </w:t>
      </w:r>
      <w:r w:rsidR="00833AC7">
        <w:rPr>
          <w:rFonts w:ascii="Times New Roman" w:hAnsi="Times New Roman" w:cs="Times New Roman"/>
          <w:sz w:val="24"/>
          <w:szCs w:val="24"/>
        </w:rPr>
        <w:t xml:space="preserve">č. 2/2017 </w:t>
      </w:r>
      <w:r>
        <w:rPr>
          <w:rFonts w:ascii="Times New Roman" w:hAnsi="Times New Roman" w:cs="Times New Roman"/>
          <w:sz w:val="24"/>
          <w:szCs w:val="24"/>
        </w:rPr>
        <w:t>Kritériá hodnotenia dizertačnej práce a jej obhajoby na Pedagogickej fakulte UJS</w:t>
      </w:r>
      <w:r w:rsidRPr="00E32965">
        <w:rPr>
          <w:rFonts w:ascii="Times New Roman" w:hAnsi="Times New Roman" w:cs="Times New Roman"/>
          <w:sz w:val="24"/>
          <w:szCs w:val="24"/>
        </w:rPr>
        <w:t>.</w:t>
      </w:r>
    </w:p>
    <w:p w:rsidR="003B514A" w:rsidRPr="003B514A" w:rsidRDefault="003B514A" w:rsidP="00E3296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14A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885A69" w:rsidRDefault="00885A69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Predmet dodatku</w:t>
      </w:r>
    </w:p>
    <w:p w:rsidR="00885A69" w:rsidRDefault="00885A69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A69" w:rsidRPr="00E32965" w:rsidRDefault="00783C6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885A69" w:rsidRPr="00E32965">
        <w:rPr>
          <w:rFonts w:ascii="Times New Roman" w:hAnsi="Times New Roman" w:cs="Times New Roman"/>
          <w:sz w:val="24"/>
          <w:szCs w:val="24"/>
        </w:rPr>
        <w:t>Čl.1 bod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885A69" w:rsidRPr="00E32965">
        <w:rPr>
          <w:rFonts w:ascii="Times New Roman" w:hAnsi="Times New Roman" w:cs="Times New Roman"/>
          <w:sz w:val="24"/>
          <w:szCs w:val="24"/>
        </w:rPr>
        <w:t xml:space="preserve"> </w:t>
      </w:r>
      <w:r w:rsidR="00885A69">
        <w:rPr>
          <w:rFonts w:ascii="Times New Roman" w:hAnsi="Times New Roman" w:cs="Times New Roman"/>
          <w:sz w:val="24"/>
          <w:szCs w:val="24"/>
        </w:rPr>
        <w:t>3</w:t>
      </w:r>
      <w:r w:rsidR="00885A69" w:rsidRPr="00E32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písmena a) </w:t>
      </w:r>
      <w:r w:rsidR="00885A69" w:rsidRPr="00E32965">
        <w:rPr>
          <w:rFonts w:ascii="Times New Roman" w:hAnsi="Times New Roman" w:cs="Times New Roman"/>
          <w:sz w:val="24"/>
          <w:szCs w:val="24"/>
        </w:rPr>
        <w:t xml:space="preserve">6 sa </w:t>
      </w:r>
      <w:r>
        <w:rPr>
          <w:rFonts w:ascii="Times New Roman" w:hAnsi="Times New Roman" w:cs="Times New Roman"/>
          <w:sz w:val="24"/>
          <w:szCs w:val="24"/>
        </w:rPr>
        <w:t>vypúšťa „</w:t>
      </w:r>
      <w:r w:rsidRPr="00E32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 jednom vyhotovení na elektronickom nosiči typu CD alebo DVD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</w:p>
    <w:p w:rsidR="00783C60" w:rsidRPr="00651800" w:rsidRDefault="00783C6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965">
        <w:rPr>
          <w:rFonts w:ascii="Times New Roman" w:hAnsi="Times New Roman" w:cs="Times New Roman"/>
          <w:sz w:val="24"/>
          <w:szCs w:val="24"/>
        </w:rPr>
        <w:t>V</w:t>
      </w:r>
      <w:r w:rsidR="00E32965">
        <w:rPr>
          <w:rFonts w:ascii="Times New Roman" w:hAnsi="Times New Roman" w:cs="Times New Roman"/>
          <w:sz w:val="24"/>
          <w:szCs w:val="24"/>
        </w:rPr>
        <w:t> </w:t>
      </w:r>
      <w:r w:rsidRPr="00E32965">
        <w:rPr>
          <w:rFonts w:ascii="Times New Roman" w:hAnsi="Times New Roman" w:cs="Times New Roman"/>
          <w:sz w:val="24"/>
          <w:szCs w:val="24"/>
        </w:rPr>
        <w:t>Čl</w:t>
      </w:r>
      <w:r w:rsidR="00E32965">
        <w:rPr>
          <w:rFonts w:ascii="Times New Roman" w:hAnsi="Times New Roman" w:cs="Times New Roman"/>
          <w:sz w:val="24"/>
          <w:szCs w:val="24"/>
        </w:rPr>
        <w:t>.</w:t>
      </w:r>
      <w:r w:rsidRPr="00E32965">
        <w:rPr>
          <w:rFonts w:ascii="Times New Roman" w:hAnsi="Times New Roman" w:cs="Times New Roman"/>
          <w:sz w:val="24"/>
          <w:szCs w:val="24"/>
        </w:rPr>
        <w:t xml:space="preserve"> 1. bode 4</w:t>
      </w:r>
      <w:r>
        <w:rPr>
          <w:rFonts w:ascii="Times New Roman" w:hAnsi="Times New Roman" w:cs="Times New Roman"/>
          <w:sz w:val="24"/>
          <w:szCs w:val="24"/>
        </w:rPr>
        <w:t xml:space="preserve"> sa vo vete </w:t>
      </w:r>
      <w:r w:rsidRPr="002851E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 povolenie obhajoby dizertačnej práce môže doktorand podať aj po uplynutí štandardnej dĺžky štúdia, a to tak, aby splnil všetky podmienky na riadne ukončenie štúdia do dvoch rokov od jej uplynutia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vsúva „v prípade dennej formy štúdia a do troch rokov od jej uplynutia v prípade externej formy štúdia“.</w:t>
      </w:r>
    </w:p>
    <w:p w:rsidR="00651800" w:rsidRPr="00644B9A" w:rsidRDefault="0065180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1 v bode 3 sa vkladá písmeno g) so znením: „</w:t>
      </w:r>
      <w:r w:rsidRP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vyhlásenie doktoranda, že dizertačná práca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jeho vlastným dielom a že dodržal pravidlá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 </w:t>
      </w:r>
      <w:r w:rsidRPr="00734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plagiátorstv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e“.</w:t>
      </w:r>
    </w:p>
    <w:p w:rsidR="00644B9A" w:rsidRPr="00E32965" w:rsidRDefault="00644B9A" w:rsidP="00644B9A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1 v bode 6 sa za slová v „slovenskom jazyku“ vkladajú slová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v anglickom/nemeckom jazyku“</w:t>
      </w:r>
    </w:p>
    <w:p w:rsidR="00783C60" w:rsidRPr="004B33D4" w:rsidRDefault="00783C6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2 bode 1 písmena a) sa vsúva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získa predpísaný počet kreditov stanovený v opise študijného programu“</w:t>
      </w:r>
    </w:p>
    <w:p w:rsidR="004B33D4" w:rsidRPr="00E32965" w:rsidRDefault="004B33D4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2 v bode 1 za písmeno a) vkladá písmeno b) so znením „</w:t>
      </w:r>
      <w:r w:rsidRPr="007E5B7E">
        <w:rPr>
          <w:rFonts w:ascii="Times New Roman" w:hAnsi="Times New Roman" w:cs="Times New Roman"/>
          <w:sz w:val="24"/>
          <w:szCs w:val="24"/>
        </w:rPr>
        <w:t>preukázanie publikačného výstupu minimálne v kategórii A- podľa štandardov pre študijné programy v študijnom odbore Učiteľstvo a pedagogické vedy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83C60" w:rsidRDefault="00783C6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 bode 2 sa slová „Predseda odborovej komisie“ nahrádzajú slovami „Odborová komisia“</w:t>
      </w:r>
    </w:p>
    <w:p w:rsidR="0093587C" w:rsidRDefault="0093587C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2 bode 3 sa vypúšťa veta „</w:t>
      </w:r>
      <w:r w:rsidRPr="0093587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doktorand nesúhlasí s týmto jej stanoviskom, odborová komisia navrhne dekanovi obhajobu dizertačnej práce uskutočniť.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</w:p>
    <w:p w:rsidR="00783C60" w:rsidRPr="00E32965" w:rsidRDefault="00783C6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329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E32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 bode 1 sa vo vypúšťajú slová „</w:t>
      </w:r>
      <w:r w:rsidRPr="00E32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vymedzenia jej prínosu a údajov o jej ohlase“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sa nahrádzajú týmito slovami „ jej teoretického a praktického prínosu“</w:t>
      </w:r>
    </w:p>
    <w:p w:rsidR="00833AC7" w:rsidRPr="00E32965" w:rsidRDefault="00833AC7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329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E32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 bode 2 sa vo vete </w:t>
      </w:r>
      <w:proofErr w:type="spellStart"/>
      <w:r w:rsidR="003F3DE2">
        <w:rPr>
          <w:rFonts w:ascii="Times New Roman" w:hAnsi="Times New Roman" w:cs="Times New Roman"/>
          <w:sz w:val="24"/>
          <w:szCs w:val="24"/>
        </w:rPr>
        <w:t>vyúšťa</w:t>
      </w:r>
      <w:proofErr w:type="spellEnd"/>
      <w:r w:rsidR="003F3DE2">
        <w:rPr>
          <w:rFonts w:ascii="Times New Roman" w:hAnsi="Times New Roman" w:cs="Times New Roman"/>
          <w:sz w:val="24"/>
          <w:szCs w:val="24"/>
        </w:rPr>
        <w:t xml:space="preserve"> „</w:t>
      </w:r>
      <w:r w:rsidR="003F3DE2" w:rsidRPr="00E32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najviac 24 strán v počte 5 výtlačkov“</w:t>
      </w:r>
      <w:r w:rsidR="003F3DE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F3D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nahrádza sa „</w:t>
      </w:r>
      <w:r w:rsidR="003F3DE2"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najmenej 1, najviac 2 autorské hárky v počte 20 výtlačkov</w:t>
      </w:r>
      <w:r w:rsidR="003F3DE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</w:t>
      </w:r>
    </w:p>
    <w:p w:rsidR="003F3DE2" w:rsidRDefault="003F3DE2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Pôvodný bod 3 v Čl. 3, ktorý znie: „</w:t>
      </w:r>
      <w:proofErr w:type="spellStart"/>
      <w:r w:rsidRPr="00E32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E32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predkladá v maďarskom alebo slovenskom jazyku so súhrnom v anglickom jazyku. Po odsúhlasení dekanom môže byť </w:t>
      </w:r>
      <w:proofErr w:type="spellStart"/>
      <w:r w:rsidRPr="00E32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E329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spracovaný aj v inom svetovom jazyku a súhrn v maďarskom alebo slovenskom jazyku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“ sa mení na: „</w:t>
      </w:r>
      <w:proofErr w:type="spellStart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predkladá v  štátnom jazyku s abstraktom v niektorom zo svetových jazykov. V prípade, že je dizertačná práca napísaná a obhajovaná v inom ako štátnom jazyku, predkladá sa </w:t>
      </w:r>
      <w:proofErr w:type="spellStart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autoreferát</w:t>
      </w:r>
      <w:proofErr w:type="spellEnd"/>
      <w:r w:rsidRPr="005E7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dizertačnej práce v danom cudzom jazyku a jeho súčasťou je abstrakt v slovenskom jazyku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.“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587C" w:rsidRPr="00E32965" w:rsidRDefault="0093587C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4 bode 3 sa slovo „predností“ nahrádza slovami „silných stránok“</w:t>
      </w:r>
    </w:p>
    <w:p w:rsidR="00783C60" w:rsidRDefault="00783C6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329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E32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 bode 1 sa vo vete „</w:t>
      </w:r>
      <w:r w:rsidRPr="00E32965">
        <w:rPr>
          <w:rFonts w:ascii="Times New Roman" w:hAnsi="Times New Roman" w:cs="Times New Roman"/>
          <w:sz w:val="24"/>
          <w:szCs w:val="24"/>
        </w:rPr>
        <w:t>dvojtretinovej“</w:t>
      </w:r>
      <w:r w:rsidRPr="00433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nahrádza slovom „nadpolovičnej“</w:t>
      </w:r>
    </w:p>
    <w:p w:rsidR="005131D8" w:rsidRDefault="005131D8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5 v bode 5 sa v prvej vete za slová „zdravotných dôvodov“ vkladajú slová „ktoré doloží lekárskym nálezom“</w:t>
      </w:r>
    </w:p>
    <w:p w:rsidR="00C95440" w:rsidRDefault="00C9544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6 bode 3 sa vypúšťa slovo „skúšobnej“ a za slovo „komisie“ sa vkladajú slová „pre obhajobu“</w:t>
      </w:r>
    </w:p>
    <w:p w:rsidR="00783C60" w:rsidRDefault="00783C60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E329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E32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 bode 10 sa v</w:t>
      </w:r>
      <w:r w:rsidR="00844EA1">
        <w:rPr>
          <w:rFonts w:ascii="Times New Roman" w:hAnsi="Times New Roman" w:cs="Times New Roman"/>
          <w:sz w:val="24"/>
          <w:szCs w:val="24"/>
        </w:rPr>
        <w:t xml:space="preserve"> prvej</w:t>
      </w:r>
      <w:r>
        <w:rPr>
          <w:rFonts w:ascii="Times New Roman" w:hAnsi="Times New Roman" w:cs="Times New Roman"/>
          <w:sz w:val="24"/>
          <w:szCs w:val="24"/>
        </w:rPr>
        <w:t xml:space="preserve"> vete vypúšťa „</w:t>
      </w:r>
      <w:r w:rsidR="00833AC7">
        <w:rPr>
          <w:rFonts w:ascii="Times New Roman" w:hAnsi="Times New Roman" w:cs="Times New Roman"/>
          <w:sz w:val="24"/>
          <w:szCs w:val="24"/>
        </w:rPr>
        <w:t>v súlade s §63 ods. 2 zákona“</w:t>
      </w:r>
      <w:r w:rsidR="00844EA1">
        <w:rPr>
          <w:rFonts w:ascii="Times New Roman" w:hAnsi="Times New Roman" w:cs="Times New Roman"/>
          <w:sz w:val="24"/>
          <w:szCs w:val="24"/>
        </w:rPr>
        <w:t>. V druhej vete sa za slovom „zákona“ vsúva „o vysokých školách“.</w:t>
      </w:r>
    </w:p>
    <w:p w:rsidR="002D70BD" w:rsidRDefault="002D70BD" w:rsidP="00E32965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7 „Záverečné ustanovenia“ sa mení na „Organizačné zabezpečenie obhajoby dizertačnej práce“</w:t>
      </w:r>
    </w:p>
    <w:p w:rsidR="002D70BD" w:rsidRPr="002D70BD" w:rsidRDefault="002D70BD" w:rsidP="002D70BD">
      <w:pPr>
        <w:pStyle w:val="Odsekzoznamu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0BD">
        <w:rPr>
          <w:rFonts w:ascii="Times New Roman" w:hAnsi="Times New Roman" w:cs="Times New Roman"/>
          <w:sz w:val="24"/>
          <w:szCs w:val="24"/>
        </w:rPr>
        <w:t xml:space="preserve">Za Čl. 7 sa vsúva Čl. 8 s týmto znením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D70BD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Prechodné a záverečné ustanovenia</w:t>
      </w:r>
      <w:r w:rsidRPr="002D70B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2D70BD">
        <w:rPr>
          <w:rFonts w:ascii="Times New Roman" w:eastAsia="Times New Roman" w:hAnsi="Times New Roman" w:cs="Times New Roman"/>
          <w:sz w:val="28"/>
          <w:szCs w:val="28"/>
          <w:lang w:eastAsia="sk-SK"/>
        </w:rPr>
        <w:t>1.</w:t>
      </w:r>
      <w:r w:rsidRPr="002D70BD">
        <w:rPr>
          <w:rFonts w:ascii="Times New Roman" w:hAnsi="Times New Roman" w:cs="Times New Roman"/>
          <w:sz w:val="24"/>
          <w:szCs w:val="24"/>
        </w:rPr>
        <w:t>Tento dodatok bol prerokovaný v Kolégiu dekana PF UJS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30">
        <w:rPr>
          <w:rFonts w:ascii="Times New Roman" w:hAnsi="Times New Roman" w:cs="Times New Roman"/>
          <w:sz w:val="24"/>
          <w:szCs w:val="24"/>
        </w:rPr>
        <w:t>4.septembra 2024</w:t>
      </w:r>
      <w:r w:rsidRPr="002D70B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70BD">
        <w:rPr>
          <w:rFonts w:ascii="Times New Roman" w:hAnsi="Times New Roman" w:cs="Times New Roman"/>
          <w:sz w:val="24"/>
          <w:szCs w:val="24"/>
        </w:rPr>
        <w:t>Táto smernica nadobúda platnosť a účinnosť dňom</w:t>
      </w:r>
      <w:r w:rsidRPr="002D70BD" w:rsidDel="002D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730">
        <w:rPr>
          <w:rFonts w:ascii="Times New Roman" w:hAnsi="Times New Roman" w:cs="Times New Roman"/>
          <w:sz w:val="24"/>
          <w:szCs w:val="24"/>
        </w:rPr>
        <w:t>5. septembra 2024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D70BD">
        <w:rPr>
          <w:rFonts w:ascii="Times New Roman" w:hAnsi="Times New Roman" w:cs="Times New Roman"/>
          <w:sz w:val="24"/>
          <w:szCs w:val="24"/>
        </w:rPr>
        <w:t>.</w:t>
      </w:r>
    </w:p>
    <w:p w:rsidR="002D70BD" w:rsidRDefault="002D70BD" w:rsidP="002D70BD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D70BD" w:rsidRPr="002D70BD" w:rsidRDefault="002D70BD" w:rsidP="002D70BD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D70BD" w:rsidRDefault="002D70BD" w:rsidP="002D70B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2</w:t>
      </w:r>
    </w:p>
    <w:p w:rsidR="00833AC7" w:rsidRPr="002D70BD" w:rsidRDefault="00833AC7" w:rsidP="002D70B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BD">
        <w:rPr>
          <w:rFonts w:ascii="Times New Roman" w:hAnsi="Times New Roman" w:cs="Times New Roman"/>
          <w:b/>
          <w:sz w:val="28"/>
          <w:szCs w:val="28"/>
        </w:rPr>
        <w:t>Záverečné ustanovenia</w:t>
      </w:r>
    </w:p>
    <w:p w:rsidR="00885A69" w:rsidRDefault="00885A69" w:rsidP="003B51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C7" w:rsidRPr="00E32965" w:rsidRDefault="00833AC7" w:rsidP="00E3296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965">
        <w:rPr>
          <w:rFonts w:ascii="Times New Roman" w:hAnsi="Times New Roman" w:cs="Times New Roman"/>
          <w:sz w:val="24"/>
          <w:szCs w:val="24"/>
        </w:rPr>
        <w:t xml:space="preserve"> Ostatné ustanovenia smernice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965">
        <w:rPr>
          <w:rFonts w:ascii="Times New Roman" w:hAnsi="Times New Roman" w:cs="Times New Roman"/>
          <w:sz w:val="24"/>
          <w:szCs w:val="24"/>
        </w:rPr>
        <w:t xml:space="preserve">ostávajú v platnosti bez zmeny. </w:t>
      </w:r>
    </w:p>
    <w:p w:rsidR="00833AC7" w:rsidRPr="00E32965" w:rsidRDefault="00833AC7" w:rsidP="00E3296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965">
        <w:rPr>
          <w:rFonts w:ascii="Times New Roman" w:hAnsi="Times New Roman" w:cs="Times New Roman"/>
          <w:sz w:val="24"/>
          <w:szCs w:val="24"/>
        </w:rPr>
        <w:t xml:space="preserve">Tento dodatok bol prerokovaný v Kolégiu </w:t>
      </w:r>
      <w:r>
        <w:rPr>
          <w:rFonts w:ascii="Times New Roman" w:hAnsi="Times New Roman" w:cs="Times New Roman"/>
          <w:sz w:val="24"/>
          <w:szCs w:val="24"/>
        </w:rPr>
        <w:t>dekana PF</w:t>
      </w:r>
      <w:r w:rsidRPr="00E32965">
        <w:rPr>
          <w:rFonts w:ascii="Times New Roman" w:hAnsi="Times New Roman" w:cs="Times New Roman"/>
          <w:sz w:val="24"/>
          <w:szCs w:val="24"/>
        </w:rPr>
        <w:t xml:space="preserve"> UJS dňa</w:t>
      </w:r>
      <w:r w:rsidR="00A072AB">
        <w:rPr>
          <w:rFonts w:ascii="Times New Roman" w:hAnsi="Times New Roman" w:cs="Times New Roman"/>
          <w:sz w:val="24"/>
          <w:szCs w:val="24"/>
        </w:rPr>
        <w:t xml:space="preserve"> 4. septembra 2024</w:t>
      </w:r>
      <w:r w:rsidRPr="00E32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A69" w:rsidRPr="00E32965" w:rsidRDefault="00833AC7" w:rsidP="00E32965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965">
        <w:rPr>
          <w:rFonts w:ascii="Times New Roman" w:hAnsi="Times New Roman" w:cs="Times New Roman"/>
          <w:sz w:val="24"/>
          <w:szCs w:val="24"/>
        </w:rPr>
        <w:t>Táto smernica nadobúda platnosť a účinnosť dňom</w:t>
      </w:r>
      <w:r w:rsidR="00A072AB">
        <w:t xml:space="preserve"> </w:t>
      </w:r>
      <w:r w:rsidR="00A072AB" w:rsidRPr="00A072AB">
        <w:rPr>
          <w:rFonts w:ascii="Times New Roman" w:hAnsi="Times New Roman" w:cs="Times New Roman"/>
          <w:sz w:val="24"/>
          <w:szCs w:val="24"/>
        </w:rPr>
        <w:t>5. septembra 2024</w:t>
      </w:r>
      <w:r w:rsidR="00A072AB">
        <w:rPr>
          <w:rFonts w:ascii="Times New Roman" w:hAnsi="Times New Roman" w:cs="Times New Roman"/>
          <w:sz w:val="24"/>
          <w:szCs w:val="24"/>
        </w:rPr>
        <w:t>.</w:t>
      </w:r>
    </w:p>
    <w:p w:rsidR="00273AE8" w:rsidRPr="00273AE8" w:rsidRDefault="00273AE8" w:rsidP="00273A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1528B" w:rsidRDefault="00D1528B" w:rsidP="00D1528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84316" w:rsidRDefault="00284316" w:rsidP="00D1528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84316" w:rsidRPr="003B514A" w:rsidRDefault="00284316" w:rsidP="00D1528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514A" w:rsidRDefault="00616F05" w:rsidP="00284316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Dr. habil. PaedDr. Kinga Horváth, PhD.</w:t>
      </w:r>
    </w:p>
    <w:p w:rsidR="000E744F" w:rsidRDefault="00284316" w:rsidP="0028431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d</w:t>
      </w:r>
      <w:r w:rsidR="000E74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ekan</w:t>
      </w:r>
      <w:r w:rsidR="00B6714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</w:t>
      </w:r>
      <w:r w:rsidR="000E74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Pedagogickej fakulty</w:t>
      </w:r>
      <w:r w:rsidR="000E74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  </w:t>
      </w:r>
      <w:r w:rsid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 w:rsidR="000E74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niverzity J. Selyeho</w:t>
      </w:r>
    </w:p>
    <w:p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67821"/>
    <w:multiLevelType w:val="hybridMultilevel"/>
    <w:tmpl w:val="A8847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E2B"/>
    <w:multiLevelType w:val="hybridMultilevel"/>
    <w:tmpl w:val="1FC41F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2FC1"/>
    <w:multiLevelType w:val="hybridMultilevel"/>
    <w:tmpl w:val="6E58AB24"/>
    <w:lvl w:ilvl="0" w:tplc="D6D8A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E03AC4"/>
    <w:multiLevelType w:val="hybridMultilevel"/>
    <w:tmpl w:val="40A42B8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D70F8"/>
    <w:multiLevelType w:val="multilevel"/>
    <w:tmpl w:val="543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22023"/>
    <w:multiLevelType w:val="hybridMultilevel"/>
    <w:tmpl w:val="732E0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82828"/>
    <w:multiLevelType w:val="hybridMultilevel"/>
    <w:tmpl w:val="99CCCFA8"/>
    <w:lvl w:ilvl="0" w:tplc="B7642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2B8B"/>
    <w:multiLevelType w:val="hybridMultilevel"/>
    <w:tmpl w:val="D84693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8F1"/>
    <w:multiLevelType w:val="hybridMultilevel"/>
    <w:tmpl w:val="070EFB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8D53EB"/>
    <w:multiLevelType w:val="hybridMultilevel"/>
    <w:tmpl w:val="33362C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17D06"/>
    <w:multiLevelType w:val="hybridMultilevel"/>
    <w:tmpl w:val="3AA2B7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CA1FF1"/>
    <w:multiLevelType w:val="hybridMultilevel"/>
    <w:tmpl w:val="6840BF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2E6B2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80AC9"/>
    <w:multiLevelType w:val="hybridMultilevel"/>
    <w:tmpl w:val="08785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A7CD3"/>
    <w:multiLevelType w:val="hybridMultilevel"/>
    <w:tmpl w:val="1ACEC88E"/>
    <w:lvl w:ilvl="0" w:tplc="84983EB6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369"/>
    <w:multiLevelType w:val="hybridMultilevel"/>
    <w:tmpl w:val="DFE4E56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6047E4"/>
    <w:multiLevelType w:val="hybridMultilevel"/>
    <w:tmpl w:val="7B2EF41A"/>
    <w:lvl w:ilvl="0" w:tplc="22C2C4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A5121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86576"/>
    <w:multiLevelType w:val="multilevel"/>
    <w:tmpl w:val="6D1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226F86"/>
    <w:multiLevelType w:val="hybridMultilevel"/>
    <w:tmpl w:val="CDA6F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C1649"/>
    <w:multiLevelType w:val="hybridMultilevel"/>
    <w:tmpl w:val="779ADE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70FA0"/>
    <w:multiLevelType w:val="hybridMultilevel"/>
    <w:tmpl w:val="B156DA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A33BB"/>
    <w:multiLevelType w:val="multilevel"/>
    <w:tmpl w:val="770C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E0F4A"/>
    <w:multiLevelType w:val="multilevel"/>
    <w:tmpl w:val="62EA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6B73AF"/>
    <w:multiLevelType w:val="hybridMultilevel"/>
    <w:tmpl w:val="B89A8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309DB"/>
    <w:multiLevelType w:val="hybridMultilevel"/>
    <w:tmpl w:val="EC3071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26393"/>
    <w:multiLevelType w:val="hybridMultilevel"/>
    <w:tmpl w:val="9F40DD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A81642"/>
    <w:multiLevelType w:val="hybridMultilevel"/>
    <w:tmpl w:val="19FC1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70172"/>
    <w:multiLevelType w:val="hybridMultilevel"/>
    <w:tmpl w:val="71B244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82A8DD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243F"/>
    <w:multiLevelType w:val="hybridMultilevel"/>
    <w:tmpl w:val="4298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13CCE"/>
    <w:multiLevelType w:val="hybridMultilevel"/>
    <w:tmpl w:val="D66A5CC4"/>
    <w:lvl w:ilvl="0" w:tplc="697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D1ED9"/>
    <w:multiLevelType w:val="hybridMultilevel"/>
    <w:tmpl w:val="25245BA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B86676"/>
    <w:multiLevelType w:val="hybridMultilevel"/>
    <w:tmpl w:val="FF0ADC7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722DFE"/>
    <w:multiLevelType w:val="hybridMultilevel"/>
    <w:tmpl w:val="4C0035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87279"/>
    <w:multiLevelType w:val="hybridMultilevel"/>
    <w:tmpl w:val="BD4CA6E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C6023A7"/>
    <w:multiLevelType w:val="hybridMultilevel"/>
    <w:tmpl w:val="41724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245EB"/>
    <w:multiLevelType w:val="hybridMultilevel"/>
    <w:tmpl w:val="EA1A669E"/>
    <w:lvl w:ilvl="0" w:tplc="18BE8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90A55"/>
    <w:multiLevelType w:val="hybridMultilevel"/>
    <w:tmpl w:val="1136C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31BDC"/>
    <w:multiLevelType w:val="hybridMultilevel"/>
    <w:tmpl w:val="063C91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510AD"/>
    <w:multiLevelType w:val="hybridMultilevel"/>
    <w:tmpl w:val="CCD23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771BC2"/>
    <w:multiLevelType w:val="hybridMultilevel"/>
    <w:tmpl w:val="4B5A0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551B3"/>
    <w:multiLevelType w:val="hybridMultilevel"/>
    <w:tmpl w:val="E80C9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26199"/>
    <w:multiLevelType w:val="hybridMultilevel"/>
    <w:tmpl w:val="EA3808B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943157"/>
    <w:multiLevelType w:val="hybridMultilevel"/>
    <w:tmpl w:val="2F6A6C7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FF4896"/>
    <w:multiLevelType w:val="hybridMultilevel"/>
    <w:tmpl w:val="F77E36BC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B471A"/>
    <w:multiLevelType w:val="hybridMultilevel"/>
    <w:tmpl w:val="F2506E4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C80946"/>
    <w:multiLevelType w:val="hybridMultilevel"/>
    <w:tmpl w:val="05CE0994"/>
    <w:lvl w:ilvl="0" w:tplc="DF263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42936"/>
    <w:multiLevelType w:val="hybridMultilevel"/>
    <w:tmpl w:val="58541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5"/>
  </w:num>
  <w:num w:numId="5">
    <w:abstractNumId w:val="48"/>
  </w:num>
  <w:num w:numId="6">
    <w:abstractNumId w:val="3"/>
  </w:num>
  <w:num w:numId="7">
    <w:abstractNumId w:val="15"/>
  </w:num>
  <w:num w:numId="8">
    <w:abstractNumId w:val="14"/>
  </w:num>
  <w:num w:numId="9">
    <w:abstractNumId w:val="19"/>
  </w:num>
  <w:num w:numId="10">
    <w:abstractNumId w:val="45"/>
  </w:num>
  <w:num w:numId="11">
    <w:abstractNumId w:val="37"/>
  </w:num>
  <w:num w:numId="12">
    <w:abstractNumId w:val="41"/>
  </w:num>
  <w:num w:numId="13">
    <w:abstractNumId w:val="43"/>
  </w:num>
  <w:num w:numId="14">
    <w:abstractNumId w:val="42"/>
  </w:num>
  <w:num w:numId="15">
    <w:abstractNumId w:val="10"/>
  </w:num>
  <w:num w:numId="16">
    <w:abstractNumId w:val="20"/>
  </w:num>
  <w:num w:numId="17">
    <w:abstractNumId w:val="4"/>
  </w:num>
  <w:num w:numId="18">
    <w:abstractNumId w:val="34"/>
  </w:num>
  <w:num w:numId="19">
    <w:abstractNumId w:val="32"/>
  </w:num>
  <w:num w:numId="20">
    <w:abstractNumId w:val="8"/>
  </w:num>
  <w:num w:numId="21">
    <w:abstractNumId w:val="9"/>
  </w:num>
  <w:num w:numId="22">
    <w:abstractNumId w:val="36"/>
  </w:num>
  <w:num w:numId="23">
    <w:abstractNumId w:val="7"/>
  </w:num>
  <w:num w:numId="24">
    <w:abstractNumId w:val="31"/>
  </w:num>
  <w:num w:numId="25">
    <w:abstractNumId w:val="40"/>
  </w:num>
  <w:num w:numId="26">
    <w:abstractNumId w:val="0"/>
  </w:num>
  <w:num w:numId="27">
    <w:abstractNumId w:val="27"/>
  </w:num>
  <w:num w:numId="28">
    <w:abstractNumId w:val="30"/>
  </w:num>
  <w:num w:numId="29">
    <w:abstractNumId w:val="33"/>
  </w:num>
  <w:num w:numId="30">
    <w:abstractNumId w:val="17"/>
  </w:num>
  <w:num w:numId="31">
    <w:abstractNumId w:val="44"/>
  </w:num>
  <w:num w:numId="32">
    <w:abstractNumId w:val="21"/>
  </w:num>
  <w:num w:numId="33">
    <w:abstractNumId w:val="12"/>
  </w:num>
  <w:num w:numId="34">
    <w:abstractNumId w:val="11"/>
  </w:num>
  <w:num w:numId="35">
    <w:abstractNumId w:val="47"/>
  </w:num>
  <w:num w:numId="36">
    <w:abstractNumId w:val="16"/>
  </w:num>
  <w:num w:numId="37">
    <w:abstractNumId w:val="26"/>
  </w:num>
  <w:num w:numId="38">
    <w:abstractNumId w:val="24"/>
  </w:num>
  <w:num w:numId="39">
    <w:abstractNumId w:val="29"/>
  </w:num>
  <w:num w:numId="40">
    <w:abstractNumId w:val="46"/>
  </w:num>
  <w:num w:numId="41">
    <w:abstractNumId w:val="1"/>
  </w:num>
  <w:num w:numId="42">
    <w:abstractNumId w:val="25"/>
  </w:num>
  <w:num w:numId="43">
    <w:abstractNumId w:val="13"/>
  </w:num>
  <w:num w:numId="44">
    <w:abstractNumId w:val="39"/>
  </w:num>
  <w:num w:numId="45">
    <w:abstractNumId w:val="2"/>
  </w:num>
  <w:num w:numId="46">
    <w:abstractNumId w:val="28"/>
  </w:num>
  <w:num w:numId="47">
    <w:abstractNumId w:val="38"/>
  </w:num>
  <w:num w:numId="4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>
    <w:abstractNumId w:val="4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0026C"/>
    <w:rsid w:val="000A0A21"/>
    <w:rsid w:val="000E406F"/>
    <w:rsid w:val="000E744F"/>
    <w:rsid w:val="000F45A4"/>
    <w:rsid w:val="001C3894"/>
    <w:rsid w:val="00273AE8"/>
    <w:rsid w:val="00284316"/>
    <w:rsid w:val="002851EA"/>
    <w:rsid w:val="00285AB3"/>
    <w:rsid w:val="002D70BD"/>
    <w:rsid w:val="00305DF6"/>
    <w:rsid w:val="003771C9"/>
    <w:rsid w:val="003B514A"/>
    <w:rsid w:val="003F3DE2"/>
    <w:rsid w:val="00433289"/>
    <w:rsid w:val="00467549"/>
    <w:rsid w:val="004A260C"/>
    <w:rsid w:val="004B3088"/>
    <w:rsid w:val="004B33D4"/>
    <w:rsid w:val="005131D8"/>
    <w:rsid w:val="00517B19"/>
    <w:rsid w:val="00537F39"/>
    <w:rsid w:val="00550272"/>
    <w:rsid w:val="00572092"/>
    <w:rsid w:val="005D4E7B"/>
    <w:rsid w:val="005E7887"/>
    <w:rsid w:val="00605F36"/>
    <w:rsid w:val="00616F05"/>
    <w:rsid w:val="006232D6"/>
    <w:rsid w:val="00631B16"/>
    <w:rsid w:val="00644B9A"/>
    <w:rsid w:val="00651800"/>
    <w:rsid w:val="006E4DF0"/>
    <w:rsid w:val="006E62F7"/>
    <w:rsid w:val="007438E8"/>
    <w:rsid w:val="00783C60"/>
    <w:rsid w:val="007E4E29"/>
    <w:rsid w:val="00833AC7"/>
    <w:rsid w:val="00844EA1"/>
    <w:rsid w:val="00885A69"/>
    <w:rsid w:val="0093587C"/>
    <w:rsid w:val="00994AA6"/>
    <w:rsid w:val="009B65FD"/>
    <w:rsid w:val="00A02A1B"/>
    <w:rsid w:val="00A072AB"/>
    <w:rsid w:val="00A64447"/>
    <w:rsid w:val="00AD5612"/>
    <w:rsid w:val="00B67148"/>
    <w:rsid w:val="00C31047"/>
    <w:rsid w:val="00C95440"/>
    <w:rsid w:val="00D1528B"/>
    <w:rsid w:val="00D541CD"/>
    <w:rsid w:val="00D60B10"/>
    <w:rsid w:val="00DB600C"/>
    <w:rsid w:val="00E32965"/>
    <w:rsid w:val="00E36730"/>
    <w:rsid w:val="00ED4859"/>
    <w:rsid w:val="00FA433F"/>
    <w:rsid w:val="00FC4657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81C0"/>
  <w15:docId w15:val="{924DC87B-8F57-432C-90CE-4D09B4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ronais@selyeuni.sk</cp:lastModifiedBy>
  <cp:revision>4</cp:revision>
  <cp:lastPrinted>2024-09-18T11:57:00Z</cp:lastPrinted>
  <dcterms:created xsi:type="dcterms:W3CDTF">2024-09-18T11:43:00Z</dcterms:created>
  <dcterms:modified xsi:type="dcterms:W3CDTF">2024-09-18T11:57:00Z</dcterms:modified>
</cp:coreProperties>
</file>